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5714"/>
        <w:gridCol w:w="4549"/>
      </w:tblGrid>
      <w:tr w:rsidR="0080532D" w14:paraId="20CE8CCB" w14:textId="77777777">
        <w:trPr>
          <w:trHeight w:hRule="exact" w:val="1758"/>
        </w:trPr>
        <w:tc>
          <w:tcPr>
            <w:tcW w:w="5714" w:type="dxa"/>
            <w:tcBorders>
              <w:top w:val="single" w:sz="4" w:space="0" w:color="FFFFFF"/>
              <w:left w:val="single" w:sz="4" w:space="0" w:color="FFFFFF"/>
              <w:bottom w:val="single" w:sz="4" w:space="0" w:color="FFFFFF"/>
              <w:right w:val="single" w:sz="4" w:space="0" w:color="FFFFFF"/>
            </w:tcBorders>
          </w:tcPr>
          <w:p w14:paraId="20CE8C9D" w14:textId="77777777" w:rsidR="004D0F6A" w:rsidRDefault="004D0F6A" w:rsidP="0080532D">
            <w:pPr>
              <w:ind w:left="-108" w:right="-57"/>
            </w:pPr>
          </w:p>
        </w:tc>
        <w:tc>
          <w:tcPr>
            <w:tcW w:w="4549" w:type="dxa"/>
            <w:vMerge w:val="restart"/>
            <w:tcBorders>
              <w:left w:val="single" w:sz="4" w:space="0" w:color="FFFFFF"/>
            </w:tcBorders>
          </w:tcPr>
          <w:p w14:paraId="20CE8C9E" w14:textId="77777777" w:rsidR="0080532D" w:rsidRDefault="0080532D" w:rsidP="0080532D"/>
          <w:tbl>
            <w:tblPr>
              <w:tblpPr w:leftFromText="181" w:rightFromText="181" w:vertAnchor="page" w:horzAnchor="page" w:tblpX="-180" w:tblpY="681"/>
              <w:tblOverlap w:val="never"/>
              <w:tblW w:w="9050" w:type="dxa"/>
              <w:tblLayout w:type="fixed"/>
              <w:tblLook w:val="00A0" w:firstRow="1" w:lastRow="0" w:firstColumn="1" w:lastColumn="0" w:noHBand="0" w:noVBand="0"/>
            </w:tblPr>
            <w:tblGrid>
              <w:gridCol w:w="4525"/>
              <w:gridCol w:w="4525"/>
            </w:tblGrid>
            <w:tr w:rsidR="00981475" w:rsidRPr="006177FF" w14:paraId="20CE8CA1" w14:textId="77777777">
              <w:trPr>
                <w:trHeight w:val="340"/>
              </w:trPr>
              <w:tc>
                <w:tcPr>
                  <w:tcW w:w="4525" w:type="dxa"/>
                </w:tcPr>
                <w:p w14:paraId="20CE8C9F" w14:textId="472304D3" w:rsidR="00981475" w:rsidRPr="006177FF" w:rsidRDefault="00981475" w:rsidP="00642DA2">
                  <w:pPr>
                    <w:rPr>
                      <w:b/>
                      <w:sz w:val="20"/>
                    </w:rPr>
                  </w:pPr>
                </w:p>
              </w:tc>
              <w:tc>
                <w:tcPr>
                  <w:tcW w:w="4525" w:type="dxa"/>
                  <w:shd w:val="clear" w:color="auto" w:fill="auto"/>
                </w:tcPr>
                <w:p w14:paraId="20CE8CA0" w14:textId="77777777" w:rsidR="00981475" w:rsidRPr="006177FF" w:rsidRDefault="00981475" w:rsidP="00981475">
                  <w:pPr>
                    <w:rPr>
                      <w:b/>
                      <w:sz w:val="20"/>
                    </w:rPr>
                  </w:pPr>
                  <w:r>
                    <w:rPr>
                      <w:b/>
                      <w:sz w:val="20"/>
                    </w:rPr>
                    <w:fldChar w:fldCharType="begin">
                      <w:ffData>
                        <w:name w:val="Text43"/>
                        <w:enabled/>
                        <w:calcOnExit w:val="0"/>
                        <w:textInput>
                          <w:default w:val="Department"/>
                        </w:textInput>
                      </w:ffData>
                    </w:fldChar>
                  </w:r>
                  <w:bookmarkStart w:id="0" w:name="Text43"/>
                  <w:r>
                    <w:rPr>
                      <w:b/>
                      <w:sz w:val="20"/>
                    </w:rPr>
                    <w:instrText xml:space="preserve"> FORMTEXT </w:instrText>
                  </w:r>
                  <w:r>
                    <w:rPr>
                      <w:b/>
                      <w:sz w:val="20"/>
                    </w:rPr>
                  </w:r>
                  <w:r>
                    <w:rPr>
                      <w:b/>
                      <w:sz w:val="20"/>
                    </w:rPr>
                    <w:fldChar w:fldCharType="separate"/>
                  </w:r>
                  <w:r>
                    <w:rPr>
                      <w:b/>
                      <w:noProof/>
                      <w:sz w:val="20"/>
                    </w:rPr>
                    <w:t>Department</w:t>
                  </w:r>
                  <w:r>
                    <w:rPr>
                      <w:b/>
                      <w:sz w:val="20"/>
                    </w:rPr>
                    <w:fldChar w:fldCharType="end"/>
                  </w:r>
                  <w:bookmarkEnd w:id="0"/>
                </w:p>
              </w:tc>
            </w:tr>
            <w:tr w:rsidR="00DA31B1" w:rsidRPr="006177FF" w14:paraId="20CE8CA4" w14:textId="77777777">
              <w:tc>
                <w:tcPr>
                  <w:tcW w:w="4525" w:type="dxa"/>
                </w:tcPr>
                <w:p w14:paraId="20CE8CA2" w14:textId="77777777" w:rsidR="00DA31B1" w:rsidRPr="003B16E4" w:rsidRDefault="00DA31B1" w:rsidP="00DA31B1">
                  <w:pPr>
                    <w:rPr>
                      <w:sz w:val="20"/>
                      <w:szCs w:val="20"/>
                    </w:rPr>
                  </w:pPr>
                </w:p>
              </w:tc>
              <w:tc>
                <w:tcPr>
                  <w:tcW w:w="4525" w:type="dxa"/>
                  <w:shd w:val="clear" w:color="auto" w:fill="auto"/>
                </w:tcPr>
                <w:p w14:paraId="20CE8CA3" w14:textId="77777777" w:rsidR="00DA31B1" w:rsidRDefault="00DA31B1" w:rsidP="00DA31B1">
                  <w:pPr>
                    <w:rPr>
                      <w:sz w:val="20"/>
                    </w:rPr>
                  </w:pPr>
                  <w:r>
                    <w:rPr>
                      <w:sz w:val="18"/>
                      <w:szCs w:val="18"/>
                    </w:rPr>
                    <w:fldChar w:fldCharType="begin">
                      <w:ffData>
                        <w:name w:val="Text42"/>
                        <w:enabled/>
                        <w:calcOnExit w:val="0"/>
                        <w:textInput/>
                      </w:ffData>
                    </w:fldChar>
                  </w:r>
                  <w:bookmarkStart w:id="1"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DA31B1" w:rsidRPr="006177FF" w14:paraId="20CE8CA8" w14:textId="77777777">
              <w:tc>
                <w:tcPr>
                  <w:tcW w:w="4525" w:type="dxa"/>
                </w:tcPr>
                <w:p w14:paraId="20CE8CA5" w14:textId="77777777" w:rsidR="00DA31B1" w:rsidRPr="003B16E4" w:rsidRDefault="00DA31B1" w:rsidP="00DA31B1">
                  <w:pPr>
                    <w:rPr>
                      <w:sz w:val="20"/>
                      <w:szCs w:val="20"/>
                    </w:rPr>
                  </w:pPr>
                  <w:r w:rsidRPr="003B16E4">
                    <w:rPr>
                      <w:sz w:val="20"/>
                      <w:szCs w:val="20"/>
                    </w:rPr>
                    <w:t>Cheshire West and Chester Council</w:t>
                  </w:r>
                </w:p>
                <w:p w14:paraId="20CE8CA6" w14:textId="7AC3F02D" w:rsidR="00DA31B1" w:rsidRPr="003B16E4" w:rsidRDefault="00692050" w:rsidP="00DA31B1">
                  <w:pPr>
                    <w:rPr>
                      <w:sz w:val="20"/>
                      <w:szCs w:val="20"/>
                    </w:rPr>
                  </w:pPr>
                  <w:r>
                    <w:rPr>
                      <w:sz w:val="20"/>
                      <w:szCs w:val="20"/>
                    </w:rPr>
                    <w:t>The Portal, Wellington Road</w:t>
                  </w:r>
                  <w:r w:rsidR="00DA31B1" w:rsidRPr="003B16E4">
                    <w:rPr>
                      <w:sz w:val="20"/>
                      <w:szCs w:val="20"/>
                    </w:rPr>
                    <w:t xml:space="preserve">, Ellesmere Port, </w:t>
                  </w:r>
                  <w:r>
                    <w:rPr>
                      <w:sz w:val="20"/>
                      <w:szCs w:val="20"/>
                    </w:rPr>
                    <w:t>CH65 0BA</w:t>
                  </w:r>
                </w:p>
              </w:tc>
              <w:tc>
                <w:tcPr>
                  <w:tcW w:w="4525" w:type="dxa"/>
                  <w:shd w:val="clear" w:color="auto" w:fill="auto"/>
                </w:tcPr>
                <w:p w14:paraId="20CE8CA7" w14:textId="77777777" w:rsidR="00DA31B1" w:rsidRPr="00EC4938" w:rsidRDefault="00DA31B1" w:rsidP="00DA31B1">
                  <w:pPr>
                    <w:rPr>
                      <w:sz w:val="18"/>
                      <w:szCs w:val="18"/>
                    </w:rPr>
                  </w:pPr>
                </w:p>
              </w:tc>
            </w:tr>
            <w:tr w:rsidR="00DA31B1" w14:paraId="20CE8CAB" w14:textId="77777777">
              <w:tc>
                <w:tcPr>
                  <w:tcW w:w="4525" w:type="dxa"/>
                </w:tcPr>
                <w:p w14:paraId="20CE8CA9" w14:textId="77777777" w:rsidR="00DA31B1" w:rsidRPr="003B16E4" w:rsidRDefault="00DA31B1" w:rsidP="00DA31B1">
                  <w:pPr>
                    <w:rPr>
                      <w:sz w:val="20"/>
                      <w:szCs w:val="20"/>
                    </w:rPr>
                  </w:pPr>
                </w:p>
              </w:tc>
              <w:tc>
                <w:tcPr>
                  <w:tcW w:w="4525" w:type="dxa"/>
                  <w:shd w:val="clear" w:color="auto" w:fill="auto"/>
                </w:tcPr>
                <w:p w14:paraId="20CE8CAA" w14:textId="77777777" w:rsidR="00DA31B1" w:rsidRPr="00EC4938" w:rsidRDefault="00DA31B1" w:rsidP="00DA31B1">
                  <w:pPr>
                    <w:rPr>
                      <w:sz w:val="18"/>
                      <w:szCs w:val="18"/>
                    </w:rPr>
                  </w:pPr>
                  <w:r w:rsidRPr="00EC4938">
                    <w:rPr>
                      <w:sz w:val="18"/>
                      <w:szCs w:val="18"/>
                    </w:rPr>
                    <w:fldChar w:fldCharType="begin">
                      <w:ffData>
                        <w:name w:val="Text28"/>
                        <w:enabled/>
                        <w:calcOnExit w:val="0"/>
                        <w:textInput>
                          <w:default w:val="Tel:"/>
                        </w:textInput>
                      </w:ffData>
                    </w:fldChar>
                  </w:r>
                  <w:bookmarkStart w:id="2" w:name="Text28"/>
                  <w:r w:rsidRPr="00EC4938">
                    <w:rPr>
                      <w:sz w:val="18"/>
                      <w:szCs w:val="18"/>
                    </w:rPr>
                    <w:instrText xml:space="preserve"> FORMTEXT </w:instrText>
                  </w:r>
                  <w:r w:rsidRPr="00EC4938">
                    <w:rPr>
                      <w:sz w:val="18"/>
                      <w:szCs w:val="18"/>
                    </w:rPr>
                  </w:r>
                  <w:r w:rsidRPr="00EC4938">
                    <w:rPr>
                      <w:sz w:val="18"/>
                      <w:szCs w:val="18"/>
                    </w:rPr>
                    <w:fldChar w:fldCharType="separate"/>
                  </w:r>
                  <w:r w:rsidRPr="00EC4938">
                    <w:rPr>
                      <w:noProof/>
                      <w:sz w:val="18"/>
                      <w:szCs w:val="18"/>
                    </w:rPr>
                    <w:t>Tel:</w:t>
                  </w:r>
                  <w:r w:rsidRPr="00EC4938">
                    <w:rPr>
                      <w:sz w:val="18"/>
                      <w:szCs w:val="18"/>
                    </w:rPr>
                    <w:fldChar w:fldCharType="end"/>
                  </w:r>
                  <w:bookmarkEnd w:id="2"/>
                  <w:r w:rsidRPr="00EC4938">
                    <w:rPr>
                      <w:sz w:val="18"/>
                      <w:szCs w:val="18"/>
                    </w:rPr>
                    <w:t xml:space="preserve"> </w:t>
                  </w:r>
                </w:p>
              </w:tc>
            </w:tr>
            <w:tr w:rsidR="00DA31B1" w:rsidRPr="006177FF" w14:paraId="20CE8CAF" w14:textId="77777777">
              <w:tc>
                <w:tcPr>
                  <w:tcW w:w="4525" w:type="dxa"/>
                </w:tcPr>
                <w:p w14:paraId="20CE8CAC" w14:textId="77777777" w:rsidR="00DA31B1" w:rsidRDefault="00DA31B1" w:rsidP="00DA31B1">
                  <w:pPr>
                    <w:rPr>
                      <w:sz w:val="20"/>
                      <w:szCs w:val="20"/>
                    </w:rPr>
                  </w:pPr>
                  <w:r w:rsidRPr="003B16E4">
                    <w:rPr>
                      <w:b/>
                      <w:sz w:val="20"/>
                      <w:szCs w:val="20"/>
                    </w:rPr>
                    <w:t>Tel</w:t>
                  </w:r>
                  <w:r w:rsidRPr="003B16E4">
                    <w:rPr>
                      <w:sz w:val="20"/>
                      <w:szCs w:val="20"/>
                    </w:rPr>
                    <w:t>: 0300 1238 123</w:t>
                  </w:r>
                </w:p>
                <w:p w14:paraId="20CE8CAD" w14:textId="77777777" w:rsidR="005B777E" w:rsidRPr="003B16E4" w:rsidRDefault="005B777E" w:rsidP="00DA31B1">
                  <w:pPr>
                    <w:rPr>
                      <w:sz w:val="20"/>
                      <w:szCs w:val="20"/>
                    </w:rPr>
                  </w:pPr>
                </w:p>
              </w:tc>
              <w:tc>
                <w:tcPr>
                  <w:tcW w:w="4525" w:type="dxa"/>
                  <w:shd w:val="clear" w:color="auto" w:fill="auto"/>
                </w:tcPr>
                <w:p w14:paraId="20CE8CAE" w14:textId="77777777" w:rsidR="00DA31B1" w:rsidRPr="00EC4938" w:rsidRDefault="00DA31B1" w:rsidP="00DA31B1">
                  <w:pPr>
                    <w:rPr>
                      <w:sz w:val="18"/>
                      <w:szCs w:val="18"/>
                    </w:rPr>
                  </w:pPr>
                </w:p>
              </w:tc>
            </w:tr>
            <w:tr w:rsidR="00DA31B1" w14:paraId="20CE8CB4" w14:textId="77777777">
              <w:tc>
                <w:tcPr>
                  <w:tcW w:w="4525" w:type="dxa"/>
                </w:tcPr>
                <w:p w14:paraId="20CE8CB2" w14:textId="77777777" w:rsidR="00DA31B1" w:rsidRPr="003B16E4" w:rsidRDefault="00DA31B1" w:rsidP="00721664">
                  <w:pPr>
                    <w:rPr>
                      <w:sz w:val="20"/>
                      <w:szCs w:val="20"/>
                    </w:rPr>
                  </w:pPr>
                </w:p>
              </w:tc>
              <w:tc>
                <w:tcPr>
                  <w:tcW w:w="4525" w:type="dxa"/>
                  <w:shd w:val="clear" w:color="auto" w:fill="auto"/>
                </w:tcPr>
                <w:p w14:paraId="20CE8CB3" w14:textId="77777777" w:rsidR="00DA31B1" w:rsidRPr="00EC4938" w:rsidRDefault="00DA31B1" w:rsidP="00DA31B1">
                  <w:pPr>
                    <w:rPr>
                      <w:sz w:val="18"/>
                      <w:szCs w:val="18"/>
                    </w:rPr>
                  </w:pPr>
                  <w:r w:rsidRPr="00EC4938">
                    <w:rPr>
                      <w:sz w:val="18"/>
                      <w:szCs w:val="18"/>
                    </w:rPr>
                    <w:t>Our ref</w:t>
                  </w:r>
                  <w:r>
                    <w:rPr>
                      <w:sz w:val="18"/>
                      <w:szCs w:val="18"/>
                    </w:rPr>
                    <w:t xml:space="preserve">: </w:t>
                  </w:r>
                  <w:r w:rsidRPr="00EC4938">
                    <w:rPr>
                      <w:sz w:val="18"/>
                      <w:szCs w:val="18"/>
                    </w:rPr>
                    <w:t xml:space="preserve"> </w:t>
                  </w:r>
                  <w:r w:rsidRPr="00EC4938">
                    <w:rPr>
                      <w:sz w:val="18"/>
                      <w:szCs w:val="18"/>
                    </w:rPr>
                    <w:fldChar w:fldCharType="begin">
                      <w:ffData>
                        <w:name w:val="Text32"/>
                        <w:enabled/>
                        <w:calcOnExit w:val="0"/>
                        <w:textInput/>
                      </w:ffData>
                    </w:fldChar>
                  </w:r>
                  <w:bookmarkStart w:id="3" w:name="Text32"/>
                  <w:r w:rsidRPr="00EC4938">
                    <w:rPr>
                      <w:sz w:val="18"/>
                      <w:szCs w:val="18"/>
                    </w:rPr>
                    <w:instrText xml:space="preserve"> FORMTEXT </w:instrText>
                  </w:r>
                  <w:r w:rsidRPr="00EC4938">
                    <w:rPr>
                      <w:sz w:val="18"/>
                      <w:szCs w:val="18"/>
                    </w:rPr>
                  </w:r>
                  <w:r w:rsidRPr="00EC4938">
                    <w:rPr>
                      <w:sz w:val="18"/>
                      <w:szCs w:val="18"/>
                    </w:rPr>
                    <w:fldChar w:fldCharType="separate"/>
                  </w:r>
                  <w:r w:rsidRPr="00EC4938">
                    <w:rPr>
                      <w:noProof/>
                      <w:sz w:val="18"/>
                      <w:szCs w:val="18"/>
                    </w:rPr>
                    <w:t> </w:t>
                  </w:r>
                  <w:r w:rsidRPr="00EC4938">
                    <w:rPr>
                      <w:noProof/>
                      <w:sz w:val="18"/>
                      <w:szCs w:val="18"/>
                    </w:rPr>
                    <w:t> </w:t>
                  </w:r>
                  <w:r w:rsidRPr="00EC4938">
                    <w:rPr>
                      <w:noProof/>
                      <w:sz w:val="18"/>
                      <w:szCs w:val="18"/>
                    </w:rPr>
                    <w:t> </w:t>
                  </w:r>
                  <w:r w:rsidRPr="00EC4938">
                    <w:rPr>
                      <w:noProof/>
                      <w:sz w:val="18"/>
                      <w:szCs w:val="18"/>
                    </w:rPr>
                    <w:t> </w:t>
                  </w:r>
                  <w:r w:rsidRPr="00EC4938">
                    <w:rPr>
                      <w:noProof/>
                      <w:sz w:val="18"/>
                      <w:szCs w:val="18"/>
                    </w:rPr>
                    <w:t> </w:t>
                  </w:r>
                  <w:r w:rsidRPr="00EC4938">
                    <w:rPr>
                      <w:sz w:val="18"/>
                      <w:szCs w:val="18"/>
                    </w:rPr>
                    <w:fldChar w:fldCharType="end"/>
                  </w:r>
                  <w:bookmarkEnd w:id="3"/>
                </w:p>
              </w:tc>
            </w:tr>
            <w:tr w:rsidR="00DA31B1" w14:paraId="20CE8CB7" w14:textId="77777777">
              <w:tc>
                <w:tcPr>
                  <w:tcW w:w="4525" w:type="dxa"/>
                </w:tcPr>
                <w:p w14:paraId="20CE8CB5" w14:textId="767A9152" w:rsidR="00DA31B1" w:rsidRPr="003B16E4" w:rsidRDefault="00DA31B1" w:rsidP="00DA31B1">
                  <w:pPr>
                    <w:rPr>
                      <w:sz w:val="20"/>
                      <w:szCs w:val="20"/>
                    </w:rPr>
                  </w:pPr>
                  <w:r w:rsidRPr="003B16E4">
                    <w:rPr>
                      <w:b/>
                      <w:sz w:val="20"/>
                      <w:szCs w:val="20"/>
                    </w:rPr>
                    <w:t>Email</w:t>
                  </w:r>
                  <w:r w:rsidR="00692050">
                    <w:rPr>
                      <w:sz w:val="20"/>
                      <w:szCs w:val="20"/>
                    </w:rPr>
                    <w:t xml:space="preserve"> </w:t>
                  </w:r>
                  <w:hyperlink r:id="rId12" w:history="1">
                    <w:r w:rsidR="009D56F7" w:rsidRPr="00104C71">
                      <w:rPr>
                        <w:rStyle w:val="Hyperlink"/>
                        <w:sz w:val="20"/>
                        <w:szCs w:val="20"/>
                      </w:rPr>
                      <w:t>benefits@cheshirewestandchester.gov.uk</w:t>
                    </w:r>
                  </w:hyperlink>
                  <w:r w:rsidR="009D56F7">
                    <w:rPr>
                      <w:sz w:val="20"/>
                      <w:szCs w:val="20"/>
                    </w:rPr>
                    <w:t xml:space="preserve"> </w:t>
                  </w:r>
                </w:p>
              </w:tc>
              <w:tc>
                <w:tcPr>
                  <w:tcW w:w="4525" w:type="dxa"/>
                  <w:shd w:val="clear" w:color="auto" w:fill="auto"/>
                </w:tcPr>
                <w:p w14:paraId="20CE8CB6" w14:textId="77777777" w:rsidR="00DA31B1" w:rsidRPr="00EC4938" w:rsidRDefault="00DA31B1" w:rsidP="00DA31B1">
                  <w:pPr>
                    <w:rPr>
                      <w:sz w:val="18"/>
                      <w:szCs w:val="18"/>
                    </w:rPr>
                  </w:pPr>
                  <w:r w:rsidRPr="00EC4938">
                    <w:rPr>
                      <w:sz w:val="18"/>
                      <w:szCs w:val="18"/>
                    </w:rPr>
                    <w:t>Your ref</w:t>
                  </w:r>
                  <w:r>
                    <w:rPr>
                      <w:sz w:val="18"/>
                      <w:szCs w:val="18"/>
                    </w:rPr>
                    <w:t xml:space="preserve">: </w:t>
                  </w:r>
                  <w:r w:rsidRPr="00EC4938">
                    <w:rPr>
                      <w:sz w:val="18"/>
                      <w:szCs w:val="18"/>
                    </w:rPr>
                    <w:t xml:space="preserve"> </w:t>
                  </w:r>
                  <w:r w:rsidRPr="00EC4938">
                    <w:rPr>
                      <w:sz w:val="18"/>
                      <w:szCs w:val="18"/>
                    </w:rPr>
                    <w:fldChar w:fldCharType="begin">
                      <w:ffData>
                        <w:name w:val="Text33"/>
                        <w:enabled/>
                        <w:calcOnExit w:val="0"/>
                        <w:textInput/>
                      </w:ffData>
                    </w:fldChar>
                  </w:r>
                  <w:bookmarkStart w:id="4" w:name="Text33"/>
                  <w:r w:rsidRPr="00EC4938">
                    <w:rPr>
                      <w:sz w:val="18"/>
                      <w:szCs w:val="18"/>
                    </w:rPr>
                    <w:instrText xml:space="preserve"> FORMTEXT </w:instrText>
                  </w:r>
                  <w:r w:rsidRPr="00EC4938">
                    <w:rPr>
                      <w:sz w:val="18"/>
                      <w:szCs w:val="18"/>
                    </w:rPr>
                  </w:r>
                  <w:r w:rsidRPr="00EC4938">
                    <w:rPr>
                      <w:sz w:val="18"/>
                      <w:szCs w:val="18"/>
                    </w:rPr>
                    <w:fldChar w:fldCharType="separate"/>
                  </w:r>
                  <w:r w:rsidRPr="00EC4938">
                    <w:rPr>
                      <w:noProof/>
                      <w:sz w:val="18"/>
                      <w:szCs w:val="18"/>
                    </w:rPr>
                    <w:t> </w:t>
                  </w:r>
                  <w:r w:rsidRPr="00EC4938">
                    <w:rPr>
                      <w:noProof/>
                      <w:sz w:val="18"/>
                      <w:szCs w:val="18"/>
                    </w:rPr>
                    <w:t> </w:t>
                  </w:r>
                  <w:r w:rsidRPr="00EC4938">
                    <w:rPr>
                      <w:noProof/>
                      <w:sz w:val="18"/>
                      <w:szCs w:val="18"/>
                    </w:rPr>
                    <w:t> </w:t>
                  </w:r>
                  <w:r w:rsidRPr="00EC4938">
                    <w:rPr>
                      <w:noProof/>
                      <w:sz w:val="18"/>
                      <w:szCs w:val="18"/>
                    </w:rPr>
                    <w:t> </w:t>
                  </w:r>
                  <w:r w:rsidRPr="00EC4938">
                    <w:rPr>
                      <w:noProof/>
                      <w:sz w:val="18"/>
                      <w:szCs w:val="18"/>
                    </w:rPr>
                    <w:t> </w:t>
                  </w:r>
                  <w:r w:rsidRPr="00EC4938">
                    <w:rPr>
                      <w:sz w:val="18"/>
                      <w:szCs w:val="18"/>
                    </w:rPr>
                    <w:fldChar w:fldCharType="end"/>
                  </w:r>
                  <w:bookmarkEnd w:id="4"/>
                </w:p>
              </w:tc>
            </w:tr>
            <w:tr w:rsidR="00DA31B1" w14:paraId="20CE8CBA" w14:textId="77777777">
              <w:tc>
                <w:tcPr>
                  <w:tcW w:w="4525" w:type="dxa"/>
                </w:tcPr>
                <w:p w14:paraId="20CE8CB8" w14:textId="77777777" w:rsidR="00DA31B1" w:rsidRPr="003B16E4" w:rsidRDefault="00DA31B1" w:rsidP="00DA31B1">
                  <w:pPr>
                    <w:rPr>
                      <w:sz w:val="20"/>
                      <w:szCs w:val="20"/>
                    </w:rPr>
                  </w:pPr>
                  <w:r w:rsidRPr="003B16E4">
                    <w:rPr>
                      <w:b/>
                      <w:sz w:val="20"/>
                      <w:szCs w:val="20"/>
                    </w:rPr>
                    <w:t>Web</w:t>
                  </w:r>
                  <w:r w:rsidRPr="003B16E4">
                    <w:rPr>
                      <w:sz w:val="20"/>
                      <w:szCs w:val="20"/>
                    </w:rPr>
                    <w:t xml:space="preserve">:  </w:t>
                  </w:r>
                  <w:hyperlink r:id="rId13" w:history="1">
                    <w:r w:rsidRPr="005A6581">
                      <w:rPr>
                        <w:rStyle w:val="Hyperlink"/>
                        <w:rFonts w:cs="Arial"/>
                        <w:sz w:val="20"/>
                        <w:szCs w:val="20"/>
                        <w:lang w:eastAsia="en-GB"/>
                      </w:rPr>
                      <w:t>www.cheshirewestandchester.gov.uk</w:t>
                    </w:r>
                  </w:hyperlink>
                </w:p>
              </w:tc>
              <w:tc>
                <w:tcPr>
                  <w:tcW w:w="4525" w:type="dxa"/>
                  <w:shd w:val="clear" w:color="auto" w:fill="auto"/>
                </w:tcPr>
                <w:p w14:paraId="20CE8CB9" w14:textId="77777777" w:rsidR="00DA31B1" w:rsidRPr="00EC4938" w:rsidRDefault="00DA31B1" w:rsidP="00DA31B1">
                  <w:pPr>
                    <w:rPr>
                      <w:sz w:val="18"/>
                      <w:szCs w:val="18"/>
                    </w:rPr>
                  </w:pPr>
                </w:p>
              </w:tc>
            </w:tr>
            <w:tr w:rsidR="00DA31B1" w14:paraId="20CE8CBD" w14:textId="77777777">
              <w:tc>
                <w:tcPr>
                  <w:tcW w:w="4525" w:type="dxa"/>
                </w:tcPr>
                <w:p w14:paraId="20CE8CBB" w14:textId="77777777" w:rsidR="00DA31B1" w:rsidRPr="003B16E4" w:rsidRDefault="00DA31B1" w:rsidP="00DA31B1">
                  <w:pPr>
                    <w:rPr>
                      <w:sz w:val="20"/>
                      <w:szCs w:val="20"/>
                    </w:rPr>
                  </w:pPr>
                </w:p>
              </w:tc>
              <w:tc>
                <w:tcPr>
                  <w:tcW w:w="4525" w:type="dxa"/>
                  <w:shd w:val="clear" w:color="auto" w:fill="auto"/>
                </w:tcPr>
                <w:p w14:paraId="20CE8CBC" w14:textId="77777777" w:rsidR="00DA31B1" w:rsidRPr="00EC4938" w:rsidRDefault="00DA31B1" w:rsidP="00DA31B1">
                  <w:pPr>
                    <w:rPr>
                      <w:sz w:val="18"/>
                      <w:szCs w:val="18"/>
                    </w:rPr>
                  </w:pPr>
                  <w:r w:rsidRPr="00EC4938">
                    <w:rPr>
                      <w:sz w:val="18"/>
                      <w:szCs w:val="18"/>
                    </w:rPr>
                    <w:t>Please ask for:</w:t>
                  </w:r>
                </w:p>
              </w:tc>
            </w:tr>
            <w:tr w:rsidR="00DA31B1" w14:paraId="20CE8CC0" w14:textId="77777777">
              <w:tc>
                <w:tcPr>
                  <w:tcW w:w="4525" w:type="dxa"/>
                </w:tcPr>
                <w:p w14:paraId="20CE8CBE" w14:textId="6D9AFC19" w:rsidR="00DA31B1" w:rsidRPr="003B16E4" w:rsidRDefault="00DA31B1" w:rsidP="00DA31B1">
                  <w:pPr>
                    <w:rPr>
                      <w:sz w:val="20"/>
                      <w:szCs w:val="20"/>
                    </w:rPr>
                  </w:pPr>
                  <w:r w:rsidRPr="003B16E4">
                    <w:rPr>
                      <w:b/>
                      <w:sz w:val="20"/>
                      <w:szCs w:val="20"/>
                    </w:rPr>
                    <w:t>Date</w:t>
                  </w:r>
                  <w:r w:rsidRPr="003B16E4">
                    <w:rPr>
                      <w:sz w:val="20"/>
                      <w:szCs w:val="20"/>
                    </w:rPr>
                    <w:t xml:space="preserve">: </w:t>
                  </w:r>
                  <w:r w:rsidR="00692050">
                    <w:rPr>
                      <w:sz w:val="20"/>
                      <w:szCs w:val="20"/>
                    </w:rPr>
                    <w:t xml:space="preserve">25 May </w:t>
                  </w:r>
                  <w:r w:rsidR="003400F1">
                    <w:rPr>
                      <w:sz w:val="20"/>
                      <w:szCs w:val="20"/>
                    </w:rPr>
                    <w:t>2022</w:t>
                  </w:r>
                </w:p>
              </w:tc>
              <w:tc>
                <w:tcPr>
                  <w:tcW w:w="4525" w:type="dxa"/>
                  <w:shd w:val="clear" w:color="auto" w:fill="auto"/>
                </w:tcPr>
                <w:p w14:paraId="20CE8CBF" w14:textId="77777777" w:rsidR="00DA31B1" w:rsidRPr="00EC4938" w:rsidRDefault="00DA31B1" w:rsidP="00DA31B1">
                  <w:pPr>
                    <w:rPr>
                      <w:sz w:val="18"/>
                      <w:szCs w:val="18"/>
                    </w:rPr>
                  </w:pPr>
                  <w:r>
                    <w:rPr>
                      <w:sz w:val="18"/>
                      <w:szCs w:val="18"/>
                    </w:rPr>
                    <w:t xml:space="preserve">Email: </w:t>
                  </w:r>
                </w:p>
              </w:tc>
            </w:tr>
            <w:tr w:rsidR="00DA31B1" w14:paraId="20CE8CC3" w14:textId="77777777">
              <w:tc>
                <w:tcPr>
                  <w:tcW w:w="4525" w:type="dxa"/>
                </w:tcPr>
                <w:p w14:paraId="20CE8CC1" w14:textId="77777777" w:rsidR="00DA31B1" w:rsidRPr="00EC4938" w:rsidRDefault="00DA31B1" w:rsidP="00DA31B1">
                  <w:pPr>
                    <w:rPr>
                      <w:sz w:val="18"/>
                      <w:szCs w:val="18"/>
                    </w:rPr>
                  </w:pPr>
                </w:p>
              </w:tc>
              <w:tc>
                <w:tcPr>
                  <w:tcW w:w="4525" w:type="dxa"/>
                  <w:shd w:val="clear" w:color="auto" w:fill="auto"/>
                </w:tcPr>
                <w:p w14:paraId="20CE8CC2" w14:textId="77777777" w:rsidR="00DA31B1" w:rsidRPr="00EC4938" w:rsidRDefault="00DA31B1" w:rsidP="00DA31B1">
                  <w:pPr>
                    <w:rPr>
                      <w:sz w:val="18"/>
                      <w:szCs w:val="18"/>
                    </w:rPr>
                  </w:pPr>
                </w:p>
              </w:tc>
            </w:tr>
            <w:tr w:rsidR="00DA31B1" w14:paraId="20CE8CC6" w14:textId="77777777">
              <w:tc>
                <w:tcPr>
                  <w:tcW w:w="4525" w:type="dxa"/>
                </w:tcPr>
                <w:p w14:paraId="20CE8CC4" w14:textId="77777777" w:rsidR="00DA31B1" w:rsidRPr="00EC4938" w:rsidRDefault="00DA31B1" w:rsidP="00DA31B1">
                  <w:pPr>
                    <w:rPr>
                      <w:sz w:val="18"/>
                      <w:szCs w:val="18"/>
                    </w:rPr>
                  </w:pPr>
                </w:p>
              </w:tc>
              <w:tc>
                <w:tcPr>
                  <w:tcW w:w="4525" w:type="dxa"/>
                  <w:shd w:val="clear" w:color="auto" w:fill="auto"/>
                </w:tcPr>
                <w:p w14:paraId="20CE8CC5" w14:textId="77777777" w:rsidR="00DA31B1" w:rsidRPr="00EC4938" w:rsidRDefault="00DA31B1" w:rsidP="00DA31B1">
                  <w:pPr>
                    <w:rPr>
                      <w:sz w:val="18"/>
                      <w:szCs w:val="18"/>
                    </w:rPr>
                  </w:pPr>
                </w:p>
              </w:tc>
            </w:tr>
            <w:tr w:rsidR="00DA31B1" w14:paraId="20CE8CC9" w14:textId="77777777">
              <w:tc>
                <w:tcPr>
                  <w:tcW w:w="4525" w:type="dxa"/>
                </w:tcPr>
                <w:p w14:paraId="20CE8CC7" w14:textId="77777777" w:rsidR="00DA31B1" w:rsidRPr="00EC4938" w:rsidRDefault="00DA31B1" w:rsidP="00DA31B1">
                  <w:pPr>
                    <w:rPr>
                      <w:sz w:val="18"/>
                      <w:szCs w:val="18"/>
                    </w:rPr>
                  </w:pPr>
                </w:p>
              </w:tc>
              <w:tc>
                <w:tcPr>
                  <w:tcW w:w="4525" w:type="dxa"/>
                  <w:shd w:val="clear" w:color="auto" w:fill="auto"/>
                </w:tcPr>
                <w:p w14:paraId="20CE8CC8" w14:textId="77777777" w:rsidR="00DA31B1" w:rsidRPr="00EC4938" w:rsidRDefault="00DA31B1" w:rsidP="00DA31B1">
                  <w:pPr>
                    <w:rPr>
                      <w:sz w:val="18"/>
                      <w:szCs w:val="18"/>
                    </w:rPr>
                  </w:pPr>
                </w:p>
              </w:tc>
            </w:tr>
          </w:tbl>
          <w:p w14:paraId="20CE8CCA" w14:textId="77777777" w:rsidR="0080532D" w:rsidRDefault="0080532D" w:rsidP="0080532D"/>
        </w:tc>
      </w:tr>
      <w:tr w:rsidR="0080532D" w14:paraId="20CE8CDD" w14:textId="77777777">
        <w:tc>
          <w:tcPr>
            <w:tcW w:w="5714" w:type="dxa"/>
            <w:tcBorders>
              <w:top w:val="single" w:sz="4" w:space="0" w:color="FFFFFF"/>
            </w:tcBorders>
          </w:tcPr>
          <w:p w14:paraId="20CE8CCC" w14:textId="77777777" w:rsidR="00587C3F" w:rsidRDefault="00587C3F"/>
          <w:tbl>
            <w:tblPr>
              <w:tblW w:w="0" w:type="auto"/>
              <w:tblLayout w:type="fixed"/>
              <w:tblLook w:val="0000" w:firstRow="0" w:lastRow="0" w:firstColumn="0" w:lastColumn="0" w:noHBand="0" w:noVBand="0"/>
            </w:tblPr>
            <w:tblGrid>
              <w:gridCol w:w="4294"/>
            </w:tblGrid>
            <w:tr w:rsidR="0080532D" w14:paraId="20CE8CCE" w14:textId="77777777">
              <w:tc>
                <w:tcPr>
                  <w:tcW w:w="4294" w:type="dxa"/>
                </w:tcPr>
                <w:p w14:paraId="20CE8CCD" w14:textId="63A1D498" w:rsidR="0080532D" w:rsidRDefault="0080532D" w:rsidP="00353784"/>
              </w:tc>
            </w:tr>
            <w:tr w:rsidR="0080532D" w14:paraId="20CE8CD0" w14:textId="77777777">
              <w:tc>
                <w:tcPr>
                  <w:tcW w:w="4294" w:type="dxa"/>
                </w:tcPr>
                <w:p w14:paraId="20CE8CCF" w14:textId="5265ADF9" w:rsidR="0080532D" w:rsidRDefault="0080532D" w:rsidP="00353784"/>
              </w:tc>
            </w:tr>
            <w:tr w:rsidR="0080532D" w14:paraId="20CE8CD2" w14:textId="77777777">
              <w:tc>
                <w:tcPr>
                  <w:tcW w:w="4294" w:type="dxa"/>
                </w:tcPr>
                <w:p w14:paraId="20CE8CD1" w14:textId="70DD35DA" w:rsidR="0080532D" w:rsidRDefault="0080532D" w:rsidP="00353784"/>
              </w:tc>
            </w:tr>
            <w:tr w:rsidR="0080532D" w14:paraId="20CE8CD4" w14:textId="77777777">
              <w:tc>
                <w:tcPr>
                  <w:tcW w:w="4294" w:type="dxa"/>
                </w:tcPr>
                <w:p w14:paraId="20CE8CD3" w14:textId="77EB568F" w:rsidR="0080532D" w:rsidRDefault="0080532D" w:rsidP="00353784"/>
              </w:tc>
            </w:tr>
            <w:tr w:rsidR="0080532D" w14:paraId="20CE8CD6" w14:textId="77777777">
              <w:tc>
                <w:tcPr>
                  <w:tcW w:w="4294" w:type="dxa"/>
                </w:tcPr>
                <w:p w14:paraId="20CE8CD5" w14:textId="77777777" w:rsidR="0080532D" w:rsidRDefault="0080532D" w:rsidP="006B0C69"/>
              </w:tc>
            </w:tr>
            <w:tr w:rsidR="0080532D" w14:paraId="20CE8CD8" w14:textId="77777777">
              <w:tc>
                <w:tcPr>
                  <w:tcW w:w="4294" w:type="dxa"/>
                </w:tcPr>
                <w:p w14:paraId="20CE8CD7" w14:textId="77777777" w:rsidR="0080532D" w:rsidRDefault="0080532D" w:rsidP="006B0C69"/>
              </w:tc>
            </w:tr>
            <w:tr w:rsidR="0080532D" w14:paraId="20CE8CDA" w14:textId="77777777">
              <w:tc>
                <w:tcPr>
                  <w:tcW w:w="4294" w:type="dxa"/>
                </w:tcPr>
                <w:p w14:paraId="20CE8CD9" w14:textId="77777777" w:rsidR="0080532D" w:rsidRDefault="0080532D" w:rsidP="006B0C69"/>
              </w:tc>
            </w:tr>
          </w:tbl>
          <w:p w14:paraId="20CE8CDB" w14:textId="77777777" w:rsidR="0080532D" w:rsidRDefault="0080532D"/>
        </w:tc>
        <w:tc>
          <w:tcPr>
            <w:tcW w:w="4549" w:type="dxa"/>
            <w:vMerge/>
          </w:tcPr>
          <w:p w14:paraId="20CE8CDC" w14:textId="77777777" w:rsidR="0080532D" w:rsidRDefault="0080532D"/>
        </w:tc>
      </w:tr>
    </w:tbl>
    <w:p w14:paraId="20CE8CDE" w14:textId="77777777" w:rsidR="0080532D" w:rsidRDefault="0080532D">
      <w:pPr>
        <w:sectPr w:rsidR="0080532D" w:rsidSect="00334D13">
          <w:headerReference w:type="first" r:id="rId14"/>
          <w:footerReference w:type="first" r:id="rId15"/>
          <w:pgSz w:w="11906" w:h="16838"/>
          <w:pgMar w:top="1134" w:right="1797" w:bottom="1985" w:left="1418" w:header="709" w:footer="2410" w:gutter="0"/>
          <w:cols w:space="708"/>
          <w:titlePg/>
          <w:docGrid w:linePitch="360"/>
        </w:sectPr>
      </w:pPr>
    </w:p>
    <w:tbl>
      <w:tblPr>
        <w:tblW w:w="9000" w:type="dxa"/>
        <w:tblCellMar>
          <w:left w:w="0" w:type="dxa"/>
          <w:right w:w="0" w:type="dxa"/>
        </w:tblCellMar>
        <w:tblLook w:val="04A0" w:firstRow="1" w:lastRow="0" w:firstColumn="1" w:lastColumn="0" w:noHBand="0" w:noVBand="1"/>
      </w:tblPr>
      <w:tblGrid>
        <w:gridCol w:w="225"/>
        <w:gridCol w:w="8550"/>
        <w:gridCol w:w="225"/>
      </w:tblGrid>
      <w:tr w:rsidR="00642DA2" w14:paraId="20CE8CE3" w14:textId="77777777" w:rsidTr="006B0C69">
        <w:tc>
          <w:tcPr>
            <w:tcW w:w="225" w:type="dxa"/>
            <w:vAlign w:val="center"/>
          </w:tcPr>
          <w:p w14:paraId="20CE8CE0" w14:textId="77777777" w:rsidR="00642DA2" w:rsidRDefault="00642DA2" w:rsidP="00FB01EE"/>
        </w:tc>
        <w:tc>
          <w:tcPr>
            <w:tcW w:w="8550" w:type="dxa"/>
            <w:vAlign w:val="center"/>
          </w:tcPr>
          <w:p w14:paraId="20CE8CE1" w14:textId="77777777" w:rsidR="00642DA2" w:rsidRDefault="00642DA2" w:rsidP="00FB01EE"/>
        </w:tc>
        <w:tc>
          <w:tcPr>
            <w:tcW w:w="225" w:type="dxa"/>
            <w:vAlign w:val="center"/>
          </w:tcPr>
          <w:p w14:paraId="20CE8CE2" w14:textId="77777777" w:rsidR="00642DA2" w:rsidRDefault="00642DA2" w:rsidP="00FB01EE"/>
        </w:tc>
      </w:tr>
    </w:tbl>
    <w:p w14:paraId="20CE8CE4" w14:textId="7916A6BB" w:rsidR="006B0C69" w:rsidRDefault="006B0C69" w:rsidP="006B0C69">
      <w:r>
        <w:t xml:space="preserve">Dear </w:t>
      </w:r>
      <w:r w:rsidR="00692050">
        <w:t>Head T</w:t>
      </w:r>
      <w:r w:rsidR="003A085B">
        <w:t>eacher</w:t>
      </w:r>
      <w:r w:rsidR="00692050">
        <w:t xml:space="preserve"> </w:t>
      </w:r>
    </w:p>
    <w:p w14:paraId="20CE8CE5" w14:textId="77777777" w:rsidR="006B0C69" w:rsidRDefault="006B0C69" w:rsidP="006B0C69"/>
    <w:p w14:paraId="20CE8CE7" w14:textId="66A5D7DC" w:rsidR="006B0C69" w:rsidRDefault="00692050" w:rsidP="006B0C69">
      <w:pPr>
        <w:rPr>
          <w:b/>
        </w:rPr>
      </w:pPr>
      <w:r>
        <w:rPr>
          <w:b/>
        </w:rPr>
        <w:t xml:space="preserve">Household Support Fund </w:t>
      </w:r>
    </w:p>
    <w:p w14:paraId="25FE1394" w14:textId="77777777" w:rsidR="00692050" w:rsidRDefault="00692050" w:rsidP="006B0C69"/>
    <w:p w14:paraId="24E31E4A" w14:textId="6B46C513" w:rsidR="00431D9C" w:rsidRDefault="00194345" w:rsidP="00194345">
      <w:pPr>
        <w:jc w:val="both"/>
      </w:pPr>
      <w:r>
        <w:t xml:space="preserve">The council recognises that many residents are </w:t>
      </w:r>
      <w:r w:rsidR="003A085B">
        <w:t xml:space="preserve">currently </w:t>
      </w:r>
      <w:r>
        <w:t>facing difficult financial challenges</w:t>
      </w:r>
      <w:r w:rsidR="005F7452">
        <w:t xml:space="preserve"> and is committed to providing support </w:t>
      </w:r>
      <w:r w:rsidR="00716972">
        <w:t xml:space="preserve">to its residents. </w:t>
      </w:r>
      <w:r w:rsidR="004E5B6D">
        <w:t xml:space="preserve">Following receipt of the government’s guidance for the </w:t>
      </w:r>
      <w:r w:rsidR="00174345">
        <w:t xml:space="preserve">latest </w:t>
      </w:r>
      <w:r w:rsidR="004E5B6D">
        <w:t xml:space="preserve">Household Support Fund </w:t>
      </w:r>
      <w:r w:rsidR="007B4CC4">
        <w:t xml:space="preserve">the council </w:t>
      </w:r>
      <w:r w:rsidR="008062FA">
        <w:t xml:space="preserve">has </w:t>
      </w:r>
      <w:r w:rsidR="007B4CC4">
        <w:t xml:space="preserve">been working </w:t>
      </w:r>
      <w:r w:rsidR="004F7B74">
        <w:t xml:space="preserve">with the </w:t>
      </w:r>
      <w:r w:rsidR="00431D9C">
        <w:t xml:space="preserve"> Welcome Network, </w:t>
      </w:r>
      <w:r w:rsidR="007E5411">
        <w:t>Poverty Truth Advisory Boar</w:t>
      </w:r>
      <w:r w:rsidR="00F86875">
        <w:t>d</w:t>
      </w:r>
      <w:r w:rsidR="00431D9C">
        <w:t xml:space="preserve"> </w:t>
      </w:r>
      <w:r w:rsidR="006D5A86" w:rsidRPr="006D5A86">
        <w:t>(which includes residents with experience of financial hardship</w:t>
      </w:r>
      <w:r w:rsidR="006D5A86">
        <w:t xml:space="preserve">) </w:t>
      </w:r>
      <w:r w:rsidR="007E5411">
        <w:t xml:space="preserve">and </w:t>
      </w:r>
      <w:r w:rsidR="00865520">
        <w:t xml:space="preserve">other </w:t>
      </w:r>
      <w:r w:rsidR="00431D9C">
        <w:t>organisations</w:t>
      </w:r>
      <w:r w:rsidR="007B4CC4">
        <w:t xml:space="preserve"> to devise its proposal</w:t>
      </w:r>
      <w:r w:rsidR="00174345">
        <w:t xml:space="preserve"> for the allocation of </w:t>
      </w:r>
      <w:r w:rsidR="00F66D15">
        <w:t xml:space="preserve">the temporary </w:t>
      </w:r>
      <w:r w:rsidR="00174345">
        <w:t xml:space="preserve">funds. </w:t>
      </w:r>
    </w:p>
    <w:p w14:paraId="03752598" w14:textId="77777777" w:rsidR="00431D9C" w:rsidRDefault="00431D9C" w:rsidP="00194345">
      <w:pPr>
        <w:jc w:val="both"/>
      </w:pPr>
    </w:p>
    <w:p w14:paraId="508526D3" w14:textId="6D5BCC4A" w:rsidR="00165BF4" w:rsidRDefault="00174345" w:rsidP="00194345">
      <w:pPr>
        <w:jc w:val="both"/>
      </w:pPr>
      <w:r>
        <w:t xml:space="preserve">The guidance specifies how the </w:t>
      </w:r>
      <w:r w:rsidR="00F66D15">
        <w:t xml:space="preserve">temporary </w:t>
      </w:r>
      <w:r>
        <w:t xml:space="preserve">funds are to be </w:t>
      </w:r>
      <w:r w:rsidR="00431D9C">
        <w:t xml:space="preserve">apportioned </w:t>
      </w:r>
      <w:r w:rsidR="00F66D15">
        <w:t xml:space="preserve">in </w:t>
      </w:r>
      <w:r>
        <w:t xml:space="preserve">supporting vulnerable groups with fuel, food and </w:t>
      </w:r>
      <w:r w:rsidR="00431D9C">
        <w:t xml:space="preserve">other emergency costs </w:t>
      </w:r>
      <w:r>
        <w:t>within the borough</w:t>
      </w:r>
      <w:r w:rsidR="00431D9C">
        <w:t>.</w:t>
      </w:r>
      <w:r>
        <w:t xml:space="preserve"> </w:t>
      </w:r>
      <w:r w:rsidR="00431D9C">
        <w:t xml:space="preserve">The change has meant careful consideration has been needed to ensure the council </w:t>
      </w:r>
      <w:r w:rsidR="00F66D15">
        <w:t xml:space="preserve">maximises the reach of the temporary funds to as many residents as possible whilst adhering to requirements and this, unfortunately, has taken time. </w:t>
      </w:r>
    </w:p>
    <w:p w14:paraId="4A115CEB" w14:textId="17268588" w:rsidR="00174345" w:rsidRDefault="00174345" w:rsidP="00194345">
      <w:pPr>
        <w:jc w:val="both"/>
      </w:pPr>
    </w:p>
    <w:p w14:paraId="48BF0744" w14:textId="1C5732E7" w:rsidR="00C12ED7" w:rsidRDefault="00DE0EAE" w:rsidP="00194345">
      <w:pPr>
        <w:jc w:val="both"/>
      </w:pPr>
      <w:r>
        <w:t xml:space="preserve">Unfortunately, </w:t>
      </w:r>
      <w:r w:rsidR="003D0D7D">
        <w:t xml:space="preserve">the council is </w:t>
      </w:r>
      <w:r>
        <w:t>not in a position to provide funding for supermarket vouchers to schools during May half term</w:t>
      </w:r>
      <w:r w:rsidR="0058501F">
        <w:t xml:space="preserve"> due, in part, to a change in </w:t>
      </w:r>
      <w:r w:rsidR="008B2A49">
        <w:t xml:space="preserve">central government </w:t>
      </w:r>
      <w:r w:rsidR="0058501F">
        <w:t>guidance</w:t>
      </w:r>
      <w:r w:rsidR="008B2A49">
        <w:t>.</w:t>
      </w:r>
      <w:r>
        <w:t xml:space="preserve"> </w:t>
      </w:r>
      <w:r w:rsidR="009E1B2F">
        <w:t>However</w:t>
      </w:r>
      <w:r w:rsidR="00B64DD4">
        <w:t>,</w:t>
      </w:r>
      <w:r w:rsidR="00492335">
        <w:t xml:space="preserve"> </w:t>
      </w:r>
      <w:r w:rsidR="009E1B2F">
        <w:t xml:space="preserve">support </w:t>
      </w:r>
      <w:r w:rsidR="002721D3">
        <w:t xml:space="preserve">continues to be </w:t>
      </w:r>
      <w:r w:rsidR="009E1B2F">
        <w:t>available</w:t>
      </w:r>
      <w:r>
        <w:t xml:space="preserve"> </w:t>
      </w:r>
      <w:r w:rsidR="009E1B2F">
        <w:t>for f</w:t>
      </w:r>
      <w:r w:rsidR="006B1B78">
        <w:t>uel</w:t>
      </w:r>
      <w:r w:rsidR="00B64DD4">
        <w:t xml:space="preserve">, </w:t>
      </w:r>
      <w:r w:rsidR="006B1B78">
        <w:t>food</w:t>
      </w:r>
      <w:r w:rsidR="006E5565">
        <w:t xml:space="preserve"> </w:t>
      </w:r>
      <w:r w:rsidR="00B64DD4">
        <w:t xml:space="preserve">and other emergencies </w:t>
      </w:r>
      <w:r w:rsidR="006E5565">
        <w:t>t</w:t>
      </w:r>
      <w:r w:rsidR="00FF7916">
        <w:t>hrough t</w:t>
      </w:r>
      <w:r w:rsidR="006E5565">
        <w:t xml:space="preserve">he </w:t>
      </w:r>
      <w:r w:rsidR="00DB1936">
        <w:t xml:space="preserve">council’s </w:t>
      </w:r>
      <w:r w:rsidR="006E5565">
        <w:t xml:space="preserve">Help </w:t>
      </w:r>
      <w:r w:rsidR="00E41126">
        <w:t>in</w:t>
      </w:r>
      <w:r w:rsidR="006E5565">
        <w:t xml:space="preserve"> Emergency </w:t>
      </w:r>
      <w:r w:rsidR="00CC22AC">
        <w:t>S</w:t>
      </w:r>
      <w:r w:rsidR="006E5565">
        <w:t>cheme</w:t>
      </w:r>
      <w:r w:rsidR="00DB1936">
        <w:t xml:space="preserve">. The scheme </w:t>
      </w:r>
      <w:r w:rsidR="00015876">
        <w:t xml:space="preserve">is available </w:t>
      </w:r>
      <w:r w:rsidR="00DB1936">
        <w:t xml:space="preserve"> </w:t>
      </w:r>
      <w:r w:rsidR="005D726F">
        <w:t xml:space="preserve">throughout the whole of half term week </w:t>
      </w:r>
      <w:r w:rsidR="00E274BA">
        <w:t xml:space="preserve">(including the two bank holiday days) </w:t>
      </w:r>
      <w:r w:rsidR="00CC22AC">
        <w:t xml:space="preserve">between </w:t>
      </w:r>
      <w:r w:rsidR="00DB1936">
        <w:t xml:space="preserve">9am – 5pm </w:t>
      </w:r>
      <w:r w:rsidR="00E274BA">
        <w:t xml:space="preserve">and can be contacted </w:t>
      </w:r>
      <w:r w:rsidR="00CC22AC">
        <w:t xml:space="preserve">by phone on 0300 123 </w:t>
      </w:r>
      <w:r w:rsidR="00311C2E">
        <w:t>70</w:t>
      </w:r>
      <w:r w:rsidR="00CC22AC">
        <w:t>65 or by email</w:t>
      </w:r>
      <w:r w:rsidR="00516322">
        <w:t xml:space="preserve"> at </w:t>
      </w:r>
      <w:hyperlink r:id="rId16" w:history="1">
        <w:r w:rsidR="00516322" w:rsidRPr="00104C71">
          <w:rPr>
            <w:rStyle w:val="Hyperlink"/>
          </w:rPr>
          <w:t>help@cheshirewestandchester.gov.uk</w:t>
        </w:r>
      </w:hyperlink>
      <w:r w:rsidR="00516322">
        <w:t>.</w:t>
      </w:r>
      <w:r w:rsidR="00E82EE9">
        <w:t xml:space="preserve"> </w:t>
      </w:r>
    </w:p>
    <w:p w14:paraId="3D93E220" w14:textId="77777777" w:rsidR="00C12ED7" w:rsidRDefault="00C12ED7" w:rsidP="00194345">
      <w:pPr>
        <w:jc w:val="both"/>
      </w:pPr>
    </w:p>
    <w:p w14:paraId="1C4B4895" w14:textId="05B1133D" w:rsidR="00581F2B" w:rsidRPr="00C12ED7" w:rsidRDefault="00581F2B" w:rsidP="00581F2B">
      <w:pPr>
        <w:jc w:val="both"/>
      </w:pPr>
      <w:r w:rsidRPr="00C12ED7">
        <w:t xml:space="preserve">Food support for all residents is available all year round, including during the school holidays, through the Council-backed Welcome Network. Local community groups, currently providing food and support across the borough, have been mapped on the Welcome Network website, </w:t>
      </w:r>
      <w:hyperlink r:id="rId17" w:history="1">
        <w:r w:rsidRPr="00104C71">
          <w:rPr>
            <w:rStyle w:val="Hyperlink"/>
          </w:rPr>
          <w:t>http://www.welcomenet.co.uk/get-support.html</w:t>
        </w:r>
      </w:hyperlink>
      <w:r>
        <w:t xml:space="preserve"> </w:t>
      </w:r>
      <w:r w:rsidRPr="00C12ED7">
        <w:t xml:space="preserve">so that residents can access the information </w:t>
      </w:r>
      <w:r w:rsidRPr="00C12ED7">
        <w:lastRenderedPageBreak/>
        <w:t>in one place.</w:t>
      </w:r>
      <w:r w:rsidR="008A66CF" w:rsidRPr="008A66CF">
        <w:t xml:space="preserve"> </w:t>
      </w:r>
      <w:r w:rsidR="008A66CF">
        <w:t>G</w:t>
      </w:r>
      <w:r w:rsidR="008A66CF" w:rsidRPr="008A66CF">
        <w:t xml:space="preserve">roups that have chosen to access funding for </w:t>
      </w:r>
      <w:r w:rsidR="008A66CF">
        <w:t>M</w:t>
      </w:r>
      <w:r w:rsidR="008A66CF" w:rsidRPr="008A66CF">
        <w:t xml:space="preserve">ay half term </w:t>
      </w:r>
      <w:r w:rsidR="008A66CF">
        <w:t xml:space="preserve">are below </w:t>
      </w:r>
      <w:r w:rsidR="008A66CF" w:rsidRPr="008A66CF">
        <w:t>with a short description of what is being offered</w:t>
      </w:r>
      <w:r w:rsidR="008A66CF">
        <w:t>:-</w:t>
      </w:r>
      <w:r w:rsidR="0013318C">
        <w:t xml:space="preserve"> </w:t>
      </w:r>
    </w:p>
    <w:p w14:paraId="0AA6AFB0" w14:textId="03A0AF2C" w:rsidR="000C6AF4" w:rsidRDefault="000C6AF4" w:rsidP="00194345">
      <w:pPr>
        <w:jc w:val="both"/>
      </w:pPr>
    </w:p>
    <w:p w14:paraId="191F863F" w14:textId="77777777" w:rsidR="0013318C" w:rsidRDefault="0013318C" w:rsidP="0013318C">
      <w:pPr>
        <w:pStyle w:val="ListParagraph"/>
        <w:numPr>
          <w:ilvl w:val="0"/>
          <w:numId w:val="3"/>
        </w:numPr>
        <w:jc w:val="both"/>
      </w:pPr>
      <w:r>
        <w:t>Rudheath and Witton Together: recipe bags for picnic lunches</w:t>
      </w:r>
    </w:p>
    <w:p w14:paraId="696DCBD7" w14:textId="77777777" w:rsidR="0013318C" w:rsidRDefault="0013318C" w:rsidP="0013318C">
      <w:pPr>
        <w:pStyle w:val="ListParagraph"/>
        <w:numPr>
          <w:ilvl w:val="0"/>
          <w:numId w:val="3"/>
        </w:numPr>
        <w:jc w:val="both"/>
      </w:pPr>
      <w:r>
        <w:t>Blacon Beacon: Jubilee picnic lunch</w:t>
      </w:r>
    </w:p>
    <w:p w14:paraId="3431F6B6" w14:textId="77777777" w:rsidR="0013318C" w:rsidRDefault="0013318C" w:rsidP="0013318C">
      <w:pPr>
        <w:pStyle w:val="ListParagraph"/>
        <w:numPr>
          <w:ilvl w:val="0"/>
          <w:numId w:val="3"/>
        </w:numPr>
        <w:jc w:val="both"/>
      </w:pPr>
      <w:r>
        <w:t>Chester Cathedral: ingredients and recipe for 2 slow cooker meals and 2 sandwich lunches</w:t>
      </w:r>
    </w:p>
    <w:p w14:paraId="7BD26467" w14:textId="77777777" w:rsidR="0013318C" w:rsidRDefault="0013318C" w:rsidP="0013318C">
      <w:pPr>
        <w:pStyle w:val="ListParagraph"/>
        <w:numPr>
          <w:ilvl w:val="0"/>
          <w:numId w:val="3"/>
        </w:numPr>
        <w:jc w:val="both"/>
      </w:pPr>
      <w:r>
        <w:t>Friends of Lache: picnic lunch for activity day to celebrate the Jubilee</w:t>
      </w:r>
    </w:p>
    <w:p w14:paraId="5162BDC6" w14:textId="77777777" w:rsidR="0013318C" w:rsidRDefault="0013318C" w:rsidP="0013318C">
      <w:pPr>
        <w:pStyle w:val="ListParagraph"/>
        <w:numPr>
          <w:ilvl w:val="0"/>
          <w:numId w:val="3"/>
        </w:numPr>
        <w:jc w:val="both"/>
      </w:pPr>
      <w:r>
        <w:t>GGO Community Group: food for Jubilee event</w:t>
      </w:r>
    </w:p>
    <w:p w14:paraId="54174698" w14:textId="77777777" w:rsidR="0013318C" w:rsidRDefault="0013318C" w:rsidP="0013318C">
      <w:pPr>
        <w:pStyle w:val="ListParagraph"/>
        <w:numPr>
          <w:ilvl w:val="0"/>
          <w:numId w:val="3"/>
        </w:numPr>
        <w:jc w:val="both"/>
      </w:pPr>
      <w:r>
        <w:t>Soul Kitchen: food packs for children/families in temporary accommodation</w:t>
      </w:r>
    </w:p>
    <w:p w14:paraId="1BFC241D" w14:textId="0F78A363" w:rsidR="0013318C" w:rsidRDefault="0013318C" w:rsidP="0013318C">
      <w:pPr>
        <w:pStyle w:val="ListParagraph"/>
        <w:numPr>
          <w:ilvl w:val="0"/>
          <w:numId w:val="3"/>
        </w:numPr>
        <w:jc w:val="both"/>
      </w:pPr>
      <w:r>
        <w:t xml:space="preserve">Elton Community Centre: vouchers for food for families to use at </w:t>
      </w:r>
      <w:r w:rsidR="008A66CF">
        <w:t>Jubilee Day</w:t>
      </w:r>
    </w:p>
    <w:p w14:paraId="33023FC8" w14:textId="77777777" w:rsidR="0013318C" w:rsidRDefault="0013318C" w:rsidP="0013318C">
      <w:pPr>
        <w:pStyle w:val="ListParagraph"/>
        <w:numPr>
          <w:ilvl w:val="0"/>
          <w:numId w:val="3"/>
        </w:numPr>
        <w:jc w:val="both"/>
      </w:pPr>
      <w:r>
        <w:t>Save the Family: Jubilee picnic and packed lunches for the children for the week</w:t>
      </w:r>
    </w:p>
    <w:p w14:paraId="7855ADED" w14:textId="77777777" w:rsidR="0013318C" w:rsidRDefault="0013318C" w:rsidP="0013318C">
      <w:pPr>
        <w:pStyle w:val="ListParagraph"/>
        <w:numPr>
          <w:ilvl w:val="0"/>
          <w:numId w:val="3"/>
        </w:numPr>
        <w:jc w:val="both"/>
      </w:pPr>
      <w:r>
        <w:t xml:space="preserve">Westminster Families: Wezzy Wednesdays lunch for children and families who are a part of Westminster Families community group </w:t>
      </w:r>
    </w:p>
    <w:p w14:paraId="466CD89E" w14:textId="77777777" w:rsidR="0013318C" w:rsidRDefault="0013318C" w:rsidP="00194345">
      <w:pPr>
        <w:jc w:val="both"/>
      </w:pPr>
    </w:p>
    <w:p w14:paraId="3742AABD" w14:textId="24990FFF" w:rsidR="0009788D" w:rsidRDefault="0009788D" w:rsidP="00DB1751">
      <w:pPr>
        <w:jc w:val="both"/>
      </w:pPr>
    </w:p>
    <w:p w14:paraId="163E9608" w14:textId="1E3AE67B" w:rsidR="00E85E5F" w:rsidRPr="00E85E5F" w:rsidRDefault="00E85E5F" w:rsidP="00E85E5F">
      <w:pPr>
        <w:jc w:val="both"/>
      </w:pPr>
      <w:r>
        <w:t>The Council’s p</w:t>
      </w:r>
      <w:r w:rsidRPr="00E85E5F">
        <w:t>lans are well under way for a significant H</w:t>
      </w:r>
      <w:r>
        <w:t xml:space="preserve">oliday </w:t>
      </w:r>
      <w:r w:rsidRPr="00E85E5F">
        <w:t>A</w:t>
      </w:r>
      <w:r>
        <w:t xml:space="preserve">ctivity </w:t>
      </w:r>
      <w:r w:rsidRPr="00E85E5F">
        <w:t>F</w:t>
      </w:r>
      <w:r>
        <w:t xml:space="preserve">und </w:t>
      </w:r>
      <w:r w:rsidRPr="00E85E5F">
        <w:t>programme this summer incorporating the Household Support Fund. This will be used to provide supermarket vouchers to those in receipt of Free School Meals during the summer break alongside maximising the wider reach of the Household Support Fund to residents who need it.   </w:t>
      </w:r>
    </w:p>
    <w:p w14:paraId="1F076249" w14:textId="79524A48" w:rsidR="00E85E5F" w:rsidRDefault="00E85E5F" w:rsidP="00DB1751">
      <w:pPr>
        <w:jc w:val="both"/>
      </w:pPr>
    </w:p>
    <w:p w14:paraId="1F4DCA94" w14:textId="77777777" w:rsidR="00E85E5F" w:rsidRDefault="00E85E5F" w:rsidP="00DB1751">
      <w:pPr>
        <w:jc w:val="both"/>
      </w:pPr>
    </w:p>
    <w:p w14:paraId="0756AC17" w14:textId="51562FDF" w:rsidR="0009788D" w:rsidRDefault="0009788D" w:rsidP="00DB1751">
      <w:pPr>
        <w:jc w:val="both"/>
      </w:pPr>
      <w:r>
        <w:t>Yours sincerely</w:t>
      </w:r>
    </w:p>
    <w:p w14:paraId="72776749" w14:textId="69C23D39" w:rsidR="0009788D" w:rsidRDefault="0009788D" w:rsidP="00DB1751">
      <w:pPr>
        <w:jc w:val="both"/>
      </w:pPr>
    </w:p>
    <w:p w14:paraId="5BB3AE83" w14:textId="45DC935D" w:rsidR="0009788D" w:rsidRPr="00721664" w:rsidRDefault="00721664" w:rsidP="00DB1751">
      <w:pPr>
        <w:jc w:val="both"/>
        <w:rPr>
          <w:rFonts w:ascii="Bradley Hand ITC" w:hAnsi="Bradley Hand ITC"/>
          <w:color w:val="1F497D" w:themeColor="text2"/>
          <w:sz w:val="36"/>
          <w:szCs w:val="36"/>
        </w:rPr>
      </w:pPr>
      <w:r w:rsidRPr="00721664">
        <w:rPr>
          <w:rFonts w:ascii="Bradley Hand ITC" w:hAnsi="Bradley Hand ITC"/>
          <w:color w:val="1F497D" w:themeColor="text2"/>
          <w:sz w:val="36"/>
          <w:szCs w:val="36"/>
        </w:rPr>
        <w:t>JP Green</w:t>
      </w:r>
    </w:p>
    <w:p w14:paraId="45C90BB0" w14:textId="4CD2388D" w:rsidR="0009788D" w:rsidRDefault="0009788D" w:rsidP="00DB1751">
      <w:pPr>
        <w:jc w:val="both"/>
      </w:pPr>
    </w:p>
    <w:p w14:paraId="37D05C5B" w14:textId="79969487" w:rsidR="0009788D" w:rsidRDefault="0009788D" w:rsidP="00DB1751">
      <w:pPr>
        <w:jc w:val="both"/>
      </w:pPr>
      <w:r>
        <w:t>Jude Green</w:t>
      </w:r>
    </w:p>
    <w:p w14:paraId="20CCE9E5" w14:textId="0F38FD5B" w:rsidR="0009788D" w:rsidRDefault="0009788D" w:rsidP="00DB1751">
      <w:pPr>
        <w:jc w:val="both"/>
      </w:pPr>
      <w:r>
        <w:t>Head of Transactional Services</w:t>
      </w:r>
    </w:p>
    <w:p w14:paraId="185C496D" w14:textId="303E84BD" w:rsidR="0009788D" w:rsidRDefault="0009788D" w:rsidP="00DB1751">
      <w:pPr>
        <w:jc w:val="both"/>
      </w:pPr>
      <w:r>
        <w:t xml:space="preserve">Cheshire West and Chester Council </w:t>
      </w:r>
    </w:p>
    <w:p w14:paraId="5D576010" w14:textId="7C0D36A7" w:rsidR="00EB680A" w:rsidRDefault="00EB680A" w:rsidP="00DB1751">
      <w:pPr>
        <w:jc w:val="both"/>
      </w:pPr>
    </w:p>
    <w:p w14:paraId="21F693A4" w14:textId="77777777" w:rsidR="00EB680A" w:rsidRDefault="00EB680A" w:rsidP="00DB1751">
      <w:pPr>
        <w:jc w:val="both"/>
      </w:pPr>
    </w:p>
    <w:p w14:paraId="612D4A16" w14:textId="21800D4E" w:rsidR="00513646" w:rsidRDefault="00513646" w:rsidP="00DB1751">
      <w:pPr>
        <w:jc w:val="both"/>
      </w:pPr>
    </w:p>
    <w:p w14:paraId="488B1E9C" w14:textId="77777777" w:rsidR="00513646" w:rsidRDefault="00513646" w:rsidP="00DB1751">
      <w:pPr>
        <w:jc w:val="both"/>
      </w:pPr>
    </w:p>
    <w:p w14:paraId="4102579D" w14:textId="77777777" w:rsidR="00DB1751" w:rsidRDefault="00DB1751" w:rsidP="00DB1751">
      <w:pPr>
        <w:jc w:val="both"/>
      </w:pPr>
    </w:p>
    <w:p w14:paraId="771664B8" w14:textId="26C02123" w:rsidR="002F59C5" w:rsidRDefault="002F59C5" w:rsidP="00194345">
      <w:pPr>
        <w:jc w:val="both"/>
      </w:pPr>
    </w:p>
    <w:p w14:paraId="33C4085E" w14:textId="77777777" w:rsidR="00903F2B" w:rsidRDefault="00903F2B" w:rsidP="00194345">
      <w:pPr>
        <w:jc w:val="both"/>
      </w:pPr>
    </w:p>
    <w:p w14:paraId="75E947D6" w14:textId="77777777" w:rsidR="00165BF4" w:rsidRDefault="00165BF4" w:rsidP="00194345">
      <w:pPr>
        <w:jc w:val="both"/>
      </w:pPr>
    </w:p>
    <w:p w14:paraId="51F25FA3" w14:textId="5A4BE3D4" w:rsidR="00F03411" w:rsidRDefault="00F03411" w:rsidP="00F974D0">
      <w:pPr>
        <w:jc w:val="both"/>
      </w:pPr>
    </w:p>
    <w:p w14:paraId="6B9ADF15" w14:textId="77777777" w:rsidR="00301DF9" w:rsidRDefault="00301DF9" w:rsidP="00F974D0">
      <w:pPr>
        <w:jc w:val="both"/>
      </w:pPr>
    </w:p>
    <w:p w14:paraId="0DD97011" w14:textId="69ACE2C3" w:rsidR="00E84002" w:rsidRDefault="00E84002" w:rsidP="00301DF9">
      <w:pPr>
        <w:jc w:val="both"/>
      </w:pPr>
    </w:p>
    <w:p w14:paraId="28844196" w14:textId="77777777" w:rsidR="00E84002" w:rsidRDefault="00E84002" w:rsidP="00301DF9">
      <w:pPr>
        <w:jc w:val="both"/>
      </w:pPr>
    </w:p>
    <w:p w14:paraId="1FF1F67A" w14:textId="77777777" w:rsidR="003F15A5" w:rsidRDefault="003F15A5" w:rsidP="00301DF9">
      <w:pPr>
        <w:jc w:val="both"/>
      </w:pPr>
    </w:p>
    <w:p w14:paraId="53A511FC" w14:textId="77777777" w:rsidR="003F15A5" w:rsidRDefault="003F15A5" w:rsidP="00301DF9">
      <w:pPr>
        <w:jc w:val="both"/>
      </w:pPr>
    </w:p>
    <w:p w14:paraId="3795596A" w14:textId="77777777" w:rsidR="003F15A5" w:rsidRDefault="003F15A5" w:rsidP="00301DF9">
      <w:pPr>
        <w:jc w:val="both"/>
      </w:pPr>
    </w:p>
    <w:p w14:paraId="208E6C20" w14:textId="12D6D926" w:rsidR="00DF6C26" w:rsidRDefault="00DF6C26" w:rsidP="00301DF9">
      <w:pPr>
        <w:jc w:val="both"/>
      </w:pPr>
    </w:p>
    <w:p w14:paraId="57555242" w14:textId="77777777" w:rsidR="00DF6C26" w:rsidRDefault="00DF6C26" w:rsidP="00301DF9">
      <w:pPr>
        <w:jc w:val="both"/>
      </w:pPr>
    </w:p>
    <w:sectPr w:rsidR="00DF6C26" w:rsidSect="00312A50">
      <w:type w:val="continuous"/>
      <w:pgSz w:w="11906" w:h="16838"/>
      <w:pgMar w:top="1134" w:right="964" w:bottom="1985" w:left="1134" w:header="709" w:footer="19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04DD" w14:textId="77777777" w:rsidR="001A2797" w:rsidRDefault="001A2797">
      <w:r>
        <w:separator/>
      </w:r>
    </w:p>
  </w:endnote>
  <w:endnote w:type="continuationSeparator" w:id="0">
    <w:p w14:paraId="424C4B89" w14:textId="77777777" w:rsidR="001A2797" w:rsidRDefault="001A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8D08" w14:textId="77777777" w:rsidR="007A05DF" w:rsidRDefault="004C313E">
    <w:pPr>
      <w:pStyle w:val="Footer"/>
    </w:pPr>
    <w:r w:rsidRPr="004C313E">
      <w:rPr>
        <w:rFonts w:ascii="Times New Roman" w:hAnsi="Times New Roman"/>
        <w:noProof/>
        <w:lang w:eastAsia="en-GB"/>
      </w:rPr>
      <w:drawing>
        <wp:anchor distT="0" distB="0" distL="114300" distR="114300" simplePos="0" relativeHeight="251659776" behindDoc="1" locked="0" layoutInCell="1" allowOverlap="1" wp14:anchorId="20CE8D0B" wp14:editId="20CE8D0C">
          <wp:simplePos x="0" y="0"/>
          <wp:positionH relativeFrom="page">
            <wp:posOffset>13970</wp:posOffset>
          </wp:positionH>
          <wp:positionV relativeFrom="page">
            <wp:posOffset>9347823</wp:posOffset>
          </wp:positionV>
          <wp:extent cx="7562215" cy="1335405"/>
          <wp:effectExtent l="0" t="0" r="635" b="0"/>
          <wp:wrapNone/>
          <wp:docPr id="1" name="Picture 1" descr="colou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3354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8408" w14:textId="77777777" w:rsidR="001A2797" w:rsidRDefault="001A2797">
      <w:r>
        <w:separator/>
      </w:r>
    </w:p>
  </w:footnote>
  <w:footnote w:type="continuationSeparator" w:id="0">
    <w:p w14:paraId="765EE243" w14:textId="77777777" w:rsidR="001A2797" w:rsidRDefault="001A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8D07" w14:textId="77777777" w:rsidR="007A05DF" w:rsidRDefault="007A05DF">
    <w:pPr>
      <w:pStyle w:val="Header"/>
    </w:pPr>
    <w:r>
      <w:rPr>
        <w:noProof/>
        <w:lang w:eastAsia="en-GB"/>
      </w:rPr>
      <w:drawing>
        <wp:anchor distT="0" distB="0" distL="114300" distR="114300" simplePos="0" relativeHeight="251657728" behindDoc="1" locked="0" layoutInCell="1" allowOverlap="1" wp14:anchorId="20CE8D09" wp14:editId="20CE8D0A">
          <wp:simplePos x="0" y="0"/>
          <wp:positionH relativeFrom="page">
            <wp:posOffset>19050</wp:posOffset>
          </wp:positionH>
          <wp:positionV relativeFrom="page">
            <wp:posOffset>0</wp:posOffset>
          </wp:positionV>
          <wp:extent cx="4267200" cy="1102995"/>
          <wp:effectExtent l="0" t="0" r="0" b="0"/>
          <wp:wrapNone/>
          <wp:docPr id="17" name="Picture 17" descr="colou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B17"/>
    <w:multiLevelType w:val="hybridMultilevel"/>
    <w:tmpl w:val="33F2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4214C"/>
    <w:multiLevelType w:val="hybridMultilevel"/>
    <w:tmpl w:val="F582FD46"/>
    <w:lvl w:ilvl="0" w:tplc="08090001">
      <w:start w:val="1"/>
      <w:numFmt w:val="bullet"/>
      <w:lvlText w:val=""/>
      <w:lvlJc w:val="left"/>
      <w:pPr>
        <w:ind w:left="720" w:hanging="360"/>
      </w:pPr>
      <w:rPr>
        <w:rFonts w:ascii="Symbol" w:hAnsi="Symbol" w:hint="default"/>
      </w:rPr>
    </w:lvl>
    <w:lvl w:ilvl="1" w:tplc="EC308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4402E"/>
    <w:multiLevelType w:val="hybridMultilevel"/>
    <w:tmpl w:val="D0DE933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DA0694DC">
      <w:numFmt w:val="bullet"/>
      <w:lvlText w:val="•"/>
      <w:lvlJc w:val="left"/>
      <w:pPr>
        <w:ind w:left="2520" w:hanging="360"/>
      </w:pPr>
      <w:rPr>
        <w:rFonts w:ascii="Arial" w:eastAsia="Calibri"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1622857">
    <w:abstractNumId w:val="1"/>
  </w:num>
  <w:num w:numId="2" w16cid:durableId="2130321366">
    <w:abstractNumId w:val="2"/>
  </w:num>
  <w:num w:numId="3" w16cid:durableId="146080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A2"/>
    <w:rsid w:val="00015876"/>
    <w:rsid w:val="00037832"/>
    <w:rsid w:val="0009788D"/>
    <w:rsid w:val="000A7867"/>
    <w:rsid w:val="000C6AF4"/>
    <w:rsid w:val="000D4059"/>
    <w:rsid w:val="000E2D71"/>
    <w:rsid w:val="00110F86"/>
    <w:rsid w:val="0013318C"/>
    <w:rsid w:val="00140B89"/>
    <w:rsid w:val="00146A97"/>
    <w:rsid w:val="00165BF4"/>
    <w:rsid w:val="00174345"/>
    <w:rsid w:val="00181859"/>
    <w:rsid w:val="0018727A"/>
    <w:rsid w:val="00194345"/>
    <w:rsid w:val="001A1BDE"/>
    <w:rsid w:val="001A2797"/>
    <w:rsid w:val="001D22B1"/>
    <w:rsid w:val="001E4129"/>
    <w:rsid w:val="001F75AE"/>
    <w:rsid w:val="00200C53"/>
    <w:rsid w:val="002321DE"/>
    <w:rsid w:val="00233719"/>
    <w:rsid w:val="00255D51"/>
    <w:rsid w:val="00260694"/>
    <w:rsid w:val="002721D3"/>
    <w:rsid w:val="002806C5"/>
    <w:rsid w:val="00283EE4"/>
    <w:rsid w:val="002B0D56"/>
    <w:rsid w:val="002C2555"/>
    <w:rsid w:val="002D40AC"/>
    <w:rsid w:val="002F3438"/>
    <w:rsid w:val="002F5600"/>
    <w:rsid w:val="002F59C5"/>
    <w:rsid w:val="00301DF9"/>
    <w:rsid w:val="00311C2E"/>
    <w:rsid w:val="00312A50"/>
    <w:rsid w:val="003260FB"/>
    <w:rsid w:val="00334D13"/>
    <w:rsid w:val="003400F1"/>
    <w:rsid w:val="00343006"/>
    <w:rsid w:val="00353784"/>
    <w:rsid w:val="003A085B"/>
    <w:rsid w:val="003B592E"/>
    <w:rsid w:val="003D0D7D"/>
    <w:rsid w:val="003D5269"/>
    <w:rsid w:val="003F15A5"/>
    <w:rsid w:val="003F699B"/>
    <w:rsid w:val="00407309"/>
    <w:rsid w:val="00424B68"/>
    <w:rsid w:val="00431D9C"/>
    <w:rsid w:val="004572E2"/>
    <w:rsid w:val="004605E6"/>
    <w:rsid w:val="004908B9"/>
    <w:rsid w:val="00492335"/>
    <w:rsid w:val="00492C6C"/>
    <w:rsid w:val="004C2396"/>
    <w:rsid w:val="004C313E"/>
    <w:rsid w:val="004D0F6A"/>
    <w:rsid w:val="004E1C30"/>
    <w:rsid w:val="004E45D5"/>
    <w:rsid w:val="004E5B6D"/>
    <w:rsid w:val="004E6138"/>
    <w:rsid w:val="004F7B74"/>
    <w:rsid w:val="005042B0"/>
    <w:rsid w:val="00513646"/>
    <w:rsid w:val="00516322"/>
    <w:rsid w:val="0052135A"/>
    <w:rsid w:val="00542F12"/>
    <w:rsid w:val="00562409"/>
    <w:rsid w:val="00581F2B"/>
    <w:rsid w:val="0058501F"/>
    <w:rsid w:val="00587C3F"/>
    <w:rsid w:val="005A7EE7"/>
    <w:rsid w:val="005B255D"/>
    <w:rsid w:val="005B777E"/>
    <w:rsid w:val="005D726F"/>
    <w:rsid w:val="005F7452"/>
    <w:rsid w:val="0062290B"/>
    <w:rsid w:val="00625136"/>
    <w:rsid w:val="00636A99"/>
    <w:rsid w:val="00642DA2"/>
    <w:rsid w:val="00665089"/>
    <w:rsid w:val="00672021"/>
    <w:rsid w:val="00692050"/>
    <w:rsid w:val="006B0C69"/>
    <w:rsid w:val="006B1B78"/>
    <w:rsid w:val="006D4CE7"/>
    <w:rsid w:val="006D5A86"/>
    <w:rsid w:val="006D5AA7"/>
    <w:rsid w:val="006E5565"/>
    <w:rsid w:val="00716972"/>
    <w:rsid w:val="00721664"/>
    <w:rsid w:val="00727350"/>
    <w:rsid w:val="0073190C"/>
    <w:rsid w:val="00734E83"/>
    <w:rsid w:val="00757319"/>
    <w:rsid w:val="00766D69"/>
    <w:rsid w:val="007A05DF"/>
    <w:rsid w:val="007B4CC4"/>
    <w:rsid w:val="007E5411"/>
    <w:rsid w:val="007F5AD2"/>
    <w:rsid w:val="00803479"/>
    <w:rsid w:val="0080532D"/>
    <w:rsid w:val="008062FA"/>
    <w:rsid w:val="0084632D"/>
    <w:rsid w:val="00860B21"/>
    <w:rsid w:val="00865520"/>
    <w:rsid w:val="00874C69"/>
    <w:rsid w:val="008A66CF"/>
    <w:rsid w:val="008B2A49"/>
    <w:rsid w:val="008C00BB"/>
    <w:rsid w:val="00903F2B"/>
    <w:rsid w:val="00904281"/>
    <w:rsid w:val="009436C9"/>
    <w:rsid w:val="0096063C"/>
    <w:rsid w:val="00965D46"/>
    <w:rsid w:val="00966568"/>
    <w:rsid w:val="0097115B"/>
    <w:rsid w:val="00981475"/>
    <w:rsid w:val="00992944"/>
    <w:rsid w:val="009A4A03"/>
    <w:rsid w:val="009D56F7"/>
    <w:rsid w:val="009E1B2F"/>
    <w:rsid w:val="00A85B6C"/>
    <w:rsid w:val="00AA7A6F"/>
    <w:rsid w:val="00AF3160"/>
    <w:rsid w:val="00B004FF"/>
    <w:rsid w:val="00B64DD4"/>
    <w:rsid w:val="00B768F7"/>
    <w:rsid w:val="00B82BD5"/>
    <w:rsid w:val="00BB1EE8"/>
    <w:rsid w:val="00BB2CDC"/>
    <w:rsid w:val="00BD2F6A"/>
    <w:rsid w:val="00BF7904"/>
    <w:rsid w:val="00C12ED7"/>
    <w:rsid w:val="00C45AAB"/>
    <w:rsid w:val="00C46293"/>
    <w:rsid w:val="00C63991"/>
    <w:rsid w:val="00CB365F"/>
    <w:rsid w:val="00CC22AC"/>
    <w:rsid w:val="00CC3BCF"/>
    <w:rsid w:val="00CD01BD"/>
    <w:rsid w:val="00CE0A81"/>
    <w:rsid w:val="00CE2AEA"/>
    <w:rsid w:val="00D03CF2"/>
    <w:rsid w:val="00D11E7E"/>
    <w:rsid w:val="00D1343B"/>
    <w:rsid w:val="00D156E1"/>
    <w:rsid w:val="00D160EF"/>
    <w:rsid w:val="00D53DF2"/>
    <w:rsid w:val="00DA1BCA"/>
    <w:rsid w:val="00DA31B1"/>
    <w:rsid w:val="00DB1751"/>
    <w:rsid w:val="00DB1936"/>
    <w:rsid w:val="00DB2BA5"/>
    <w:rsid w:val="00DE0EAE"/>
    <w:rsid w:val="00DE22A4"/>
    <w:rsid w:val="00DF2238"/>
    <w:rsid w:val="00DF64D2"/>
    <w:rsid w:val="00DF6C26"/>
    <w:rsid w:val="00E02609"/>
    <w:rsid w:val="00E274BA"/>
    <w:rsid w:val="00E41126"/>
    <w:rsid w:val="00E60915"/>
    <w:rsid w:val="00E65839"/>
    <w:rsid w:val="00E82EE9"/>
    <w:rsid w:val="00E84002"/>
    <w:rsid w:val="00E85E5F"/>
    <w:rsid w:val="00E86079"/>
    <w:rsid w:val="00EB29AB"/>
    <w:rsid w:val="00EB680A"/>
    <w:rsid w:val="00EC4938"/>
    <w:rsid w:val="00EC602F"/>
    <w:rsid w:val="00EF0781"/>
    <w:rsid w:val="00F03411"/>
    <w:rsid w:val="00F23030"/>
    <w:rsid w:val="00F66D15"/>
    <w:rsid w:val="00F86875"/>
    <w:rsid w:val="00F974D0"/>
    <w:rsid w:val="00FA4F8C"/>
    <w:rsid w:val="00FB5668"/>
    <w:rsid w:val="00FF79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E8C9D"/>
  <w14:defaultImageDpi w14:val="300"/>
  <w15:docId w15:val="{C6A30D5C-3200-45E2-BABF-22B7E5E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F44E3B"/>
    <w:pPr>
      <w:tabs>
        <w:tab w:val="center" w:pos="4320"/>
        <w:tab w:val="right" w:pos="8640"/>
      </w:tabs>
    </w:pPr>
  </w:style>
  <w:style w:type="paragraph" w:styleId="Footer">
    <w:name w:val="footer"/>
    <w:basedOn w:val="Normal"/>
    <w:semiHidden/>
    <w:rsid w:val="00F44E3B"/>
    <w:pPr>
      <w:tabs>
        <w:tab w:val="center" w:pos="4320"/>
        <w:tab w:val="right" w:pos="8640"/>
      </w:tabs>
    </w:pPr>
  </w:style>
  <w:style w:type="paragraph" w:styleId="BalloonText">
    <w:name w:val="Balloon Text"/>
    <w:basedOn w:val="Normal"/>
    <w:semiHidden/>
    <w:rsid w:val="0073190C"/>
    <w:rPr>
      <w:rFonts w:ascii="Tahoma" w:hAnsi="Tahoma" w:cs="Tahoma"/>
      <w:sz w:val="16"/>
      <w:szCs w:val="16"/>
    </w:rPr>
  </w:style>
  <w:style w:type="character" w:styleId="Hyperlink">
    <w:name w:val="Hyperlink"/>
    <w:basedOn w:val="DefaultParagraphFont"/>
    <w:rsid w:val="00A85B6C"/>
    <w:rPr>
      <w:color w:val="0000FF"/>
      <w:u w:val="single"/>
    </w:rPr>
  </w:style>
  <w:style w:type="paragraph" w:styleId="ListParagraph">
    <w:name w:val="List Paragraph"/>
    <w:basedOn w:val="Normal"/>
    <w:uiPriority w:val="34"/>
    <w:qFormat/>
    <w:rsid w:val="00C63991"/>
    <w:pPr>
      <w:ind w:left="720"/>
      <w:contextualSpacing/>
    </w:pPr>
  </w:style>
  <w:style w:type="character" w:styleId="UnresolvedMention">
    <w:name w:val="Unresolved Mention"/>
    <w:basedOn w:val="DefaultParagraphFont"/>
    <w:uiPriority w:val="99"/>
    <w:semiHidden/>
    <w:unhideWhenUsed/>
    <w:rsid w:val="00516322"/>
    <w:rPr>
      <w:color w:val="605E5C"/>
      <w:shd w:val="clear" w:color="auto" w:fill="E1DFDD"/>
    </w:rPr>
  </w:style>
  <w:style w:type="paragraph" w:styleId="Revision">
    <w:name w:val="Revision"/>
    <w:hidden/>
    <w:uiPriority w:val="99"/>
    <w:semiHidden/>
    <w:rsid w:val="003A085B"/>
    <w:rPr>
      <w:rFonts w:ascii="Arial" w:hAnsi="Arial"/>
      <w:sz w:val="24"/>
      <w:szCs w:val="24"/>
    </w:rPr>
  </w:style>
  <w:style w:type="character" w:styleId="CommentReference">
    <w:name w:val="annotation reference"/>
    <w:basedOn w:val="DefaultParagraphFont"/>
    <w:uiPriority w:val="99"/>
    <w:semiHidden/>
    <w:unhideWhenUsed/>
    <w:rsid w:val="008B2A49"/>
    <w:rPr>
      <w:sz w:val="16"/>
      <w:szCs w:val="16"/>
    </w:rPr>
  </w:style>
  <w:style w:type="paragraph" w:styleId="CommentText">
    <w:name w:val="annotation text"/>
    <w:basedOn w:val="Normal"/>
    <w:link w:val="CommentTextChar"/>
    <w:uiPriority w:val="99"/>
    <w:semiHidden/>
    <w:unhideWhenUsed/>
    <w:rsid w:val="008B2A49"/>
    <w:rPr>
      <w:sz w:val="20"/>
      <w:szCs w:val="20"/>
    </w:rPr>
  </w:style>
  <w:style w:type="character" w:customStyle="1" w:styleId="CommentTextChar">
    <w:name w:val="Comment Text Char"/>
    <w:basedOn w:val="DefaultParagraphFont"/>
    <w:link w:val="CommentText"/>
    <w:uiPriority w:val="99"/>
    <w:semiHidden/>
    <w:rsid w:val="008B2A49"/>
    <w:rPr>
      <w:rFonts w:ascii="Arial" w:hAnsi="Arial"/>
    </w:rPr>
  </w:style>
  <w:style w:type="paragraph" w:styleId="CommentSubject">
    <w:name w:val="annotation subject"/>
    <w:basedOn w:val="CommentText"/>
    <w:next w:val="CommentText"/>
    <w:link w:val="CommentSubjectChar"/>
    <w:uiPriority w:val="99"/>
    <w:semiHidden/>
    <w:unhideWhenUsed/>
    <w:rsid w:val="008B2A49"/>
    <w:rPr>
      <w:b/>
      <w:bCs/>
    </w:rPr>
  </w:style>
  <w:style w:type="character" w:customStyle="1" w:styleId="CommentSubjectChar">
    <w:name w:val="Comment Subject Char"/>
    <w:basedOn w:val="CommentTextChar"/>
    <w:link w:val="CommentSubject"/>
    <w:uiPriority w:val="99"/>
    <w:semiHidden/>
    <w:rsid w:val="008B2A4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567">
      <w:bodyDiv w:val="1"/>
      <w:marLeft w:val="0"/>
      <w:marRight w:val="0"/>
      <w:marTop w:val="0"/>
      <w:marBottom w:val="0"/>
      <w:divBdr>
        <w:top w:val="none" w:sz="0" w:space="0" w:color="auto"/>
        <w:left w:val="none" w:sz="0" w:space="0" w:color="auto"/>
        <w:bottom w:val="none" w:sz="0" w:space="0" w:color="auto"/>
        <w:right w:val="none" w:sz="0" w:space="0" w:color="auto"/>
      </w:divBdr>
    </w:div>
    <w:div w:id="658582568">
      <w:bodyDiv w:val="1"/>
      <w:marLeft w:val="0"/>
      <w:marRight w:val="0"/>
      <w:marTop w:val="0"/>
      <w:marBottom w:val="0"/>
      <w:divBdr>
        <w:top w:val="none" w:sz="0" w:space="0" w:color="auto"/>
        <w:left w:val="none" w:sz="0" w:space="0" w:color="auto"/>
        <w:bottom w:val="none" w:sz="0" w:space="0" w:color="auto"/>
        <w:right w:val="none" w:sz="0" w:space="0" w:color="auto"/>
      </w:divBdr>
    </w:div>
    <w:div w:id="945620556">
      <w:bodyDiv w:val="1"/>
      <w:marLeft w:val="0"/>
      <w:marRight w:val="0"/>
      <w:marTop w:val="0"/>
      <w:marBottom w:val="0"/>
      <w:divBdr>
        <w:top w:val="none" w:sz="0" w:space="0" w:color="auto"/>
        <w:left w:val="none" w:sz="0" w:space="0" w:color="auto"/>
        <w:bottom w:val="none" w:sz="0" w:space="0" w:color="auto"/>
        <w:right w:val="none" w:sz="0" w:space="0" w:color="auto"/>
      </w:divBdr>
    </w:div>
    <w:div w:id="138124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eshirewestandche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nefits@cheshirewestandchester.gov.uk" TargetMode="External"/><Relationship Id="rId17" Type="http://schemas.openxmlformats.org/officeDocument/2006/relationships/hyperlink" Target="http://www.welcomenet.co.uk/get-support.html" TargetMode="External"/><Relationship Id="rId2" Type="http://schemas.openxmlformats.org/officeDocument/2006/relationships/customXml" Target="../customXml/item2.xml"/><Relationship Id="rId16" Type="http://schemas.openxmlformats.org/officeDocument/2006/relationships/hyperlink" Target="mailto:help@cheshirewestandchester.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943s\AppData\Local\Microsoft\Windows\Temporary%20Internet%20Files\Content.IE5\EYKMI8D7\CWC%20letterhead%20COL%20(Best%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8eb938-1d3a-4fcf-a437-e3b26b9bc7f3">KSHDXSEDZWND-51054928-69</_dlc_DocId>
    <_dlc_DocIdUrl xmlns="a58eb938-1d3a-4fcf-a437-e3b26b9bc7f3">
      <Url>http://cwac2010.ourcheshire.cccusers.com/sites/LGCRS/IM/CC/CCCA/_layouts/15/DocIdRedir.aspx?ID=KSHDXSEDZWND-51054928-69</Url>
      <Description>KSHDXSEDZWND-51054928-69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65FBC13ECC14BB605001AE28C8F39" ma:contentTypeVersion="0" ma:contentTypeDescription="Create a new document." ma:contentTypeScope="" ma:versionID="ef699bb30f3382297b394d9c49e8ce61">
  <xsd:schema xmlns:xsd="http://www.w3.org/2001/XMLSchema" xmlns:xs="http://www.w3.org/2001/XMLSchema" xmlns:p="http://schemas.microsoft.com/office/2006/metadata/properties" xmlns:ns2="a58eb938-1d3a-4fcf-a437-e3b26b9bc7f3" targetNamespace="http://schemas.microsoft.com/office/2006/metadata/properties" ma:root="true" ma:fieldsID="4adeae862fcf120c217f0c8b009d861e" ns2:_="">
    <xsd:import namespace="a58eb938-1d3a-4fcf-a437-e3b26b9bc7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08708F-DCA9-42AE-93D1-FDE045AA7178}">
  <ds:schemaRefs>
    <ds:schemaRef ds:uri="http://schemas.microsoft.com/office/2006/metadata/properties"/>
    <ds:schemaRef ds:uri="http://schemas.microsoft.com/office/infopath/2007/PartnerControls"/>
    <ds:schemaRef ds:uri="a58eb938-1d3a-4fcf-a437-e3b26b9bc7f3"/>
  </ds:schemaRefs>
</ds:datastoreItem>
</file>

<file path=customXml/itemProps2.xml><?xml version="1.0" encoding="utf-8"?>
<ds:datastoreItem xmlns:ds="http://schemas.openxmlformats.org/officeDocument/2006/customXml" ds:itemID="{54B3B197-0FD5-46BF-AB69-29B7DD3B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eb938-1d3a-4fcf-a437-e3b26b9bc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31AFF-4F9E-4CBA-B734-AF92D26EE157}">
  <ds:schemaRefs>
    <ds:schemaRef ds:uri="http://schemas.microsoft.com/sharepoint/v3/contenttype/forms"/>
  </ds:schemaRefs>
</ds:datastoreItem>
</file>

<file path=customXml/itemProps4.xml><?xml version="1.0" encoding="utf-8"?>
<ds:datastoreItem xmlns:ds="http://schemas.openxmlformats.org/officeDocument/2006/customXml" ds:itemID="{CDAD8B8F-6E0E-45CB-BBFB-9F92B2C220BA}">
  <ds:schemaRefs>
    <ds:schemaRef ds:uri="http://schemas.openxmlformats.org/officeDocument/2006/bibliography"/>
  </ds:schemaRefs>
</ds:datastoreItem>
</file>

<file path=customXml/itemProps5.xml><?xml version="1.0" encoding="utf-8"?>
<ds:datastoreItem xmlns:ds="http://schemas.openxmlformats.org/officeDocument/2006/customXml" ds:itemID="{263405B3-C0CB-439E-8D47-EC7A0BC5C8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CWC letterhead COL (Best Council)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CWC letterhead</vt:lpstr>
    </vt:vector>
  </TitlesOfParts>
  <Company>Cheshire Shared Services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 letterhead</dc:title>
  <dc:creator>CROSS, Michelle</dc:creator>
  <cp:lastModifiedBy>Aaron</cp:lastModifiedBy>
  <cp:revision>2</cp:revision>
  <cp:lastPrinted>2011-01-20T11:36:00Z</cp:lastPrinted>
  <dcterms:created xsi:type="dcterms:W3CDTF">2022-12-21T09:06:00Z</dcterms:created>
  <dcterms:modified xsi:type="dcterms:W3CDTF">2022-12-21T09:06:00Z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0x0101009B465FBC13ECC14BB605001AE28C8F39</vt:lpwstr>
  </property>
  <property fmtid="{D5CDD505-2E9C-101B-9397-08002B2CF9AE}" pid="3" name="LGCRSClassification">
    <vt:lpwstr/>
  </property>
  <property fmtid="{D5CDD505-2E9C-101B-9397-08002B2CF9AE}" pid="4" name="DocumentKeywords">
    <vt:lpwstr>618;#Letterhead|603f949b-679e-4e3d-9016-c71922986edb;#79;#Communications and Media|13676c57-9cd9-4638-bed2-4d64f90b3031</vt:lpwstr>
  </property>
  <property fmtid="{D5CDD505-2E9C-101B-9397-08002B2CF9AE}" pid="5" name="_dlc_DocIdItemGuid">
    <vt:lpwstr>f1c6d366-a9e0-4690-8411-63ef4e453c48</vt:lpwstr>
  </property>
</Properties>
</file>